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F1" w:rsidRPr="00AF02F1" w:rsidRDefault="00AF02F1" w:rsidP="00AF02F1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</w:pPr>
      <w:r w:rsidRPr="00AF02F1"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  <w:lang w:eastAsia="ru-RU"/>
        </w:rPr>
        <w:t>Образовательные платформы, доступ к которым открыт для каждого ученика, учителя, родителя бесплатно.</w:t>
      </w:r>
    </w:p>
    <w:p w:rsidR="00AF02F1" w:rsidRPr="00AF02F1" w:rsidRDefault="00AF02F1" w:rsidP="00AF02F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</w:pPr>
      <w:r w:rsidRPr="00AF02F1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  <w:t> </w:t>
      </w:r>
    </w:p>
    <w:tbl>
      <w:tblPr>
        <w:tblW w:w="10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50"/>
        <w:gridCol w:w="3703"/>
        <w:gridCol w:w="3257"/>
      </w:tblGrid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ресурса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ресурс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аннотация ресурса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электронная школа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более 120 тысяч уникальных задач, тематические курсы,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видеоуроки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Московская электронная школа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Московское образовательное телевидение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Профориентационный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портал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«Билет в будущее»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видеоуроки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Яндекс. Учебник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https://education.yandex.ru/home/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 школьники смогут продолжить занятия по русскому языку и математике с помощью сервиса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Яндекс.Учебник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ЯндексУчебника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 – автоматическая проверка ответов и мгновенная обратная связь для учеников.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Якласс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Сервис для проверки учителем усвоения материала учащимися. Сервис довольно прост в использовании: учитель задаёт школьнику проверочную работу, ребёнок заходит на сайт и выполняет задание педагога; если ученик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https://uchi.ru/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Легкий переход на дистанционный формат обучения обеспечит эта образовательная платформа. Школьникам предлагаются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новой школы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http://www.pcbl.ru/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Выстроить эффективно дистанционно учебный процесс возможно с помощью «Платформы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новой школы»,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издательства «Просвещения»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https://media.prosv.ru/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Бесплатный доступ к электронным версиям учебно-методических комплексов, входящих в Федеральный перечень, предоставляет 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Маркетплейс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услуг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https://elducation.ru/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Маркетплейс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услуг». В наполнение ресурса вовлечены ведущие российские компании разного профиля, среди которых – «Яндекс», «1С»,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Скайенг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Кодвардс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издательство «Просвещение» и другие.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Олимпиум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https://olimpium.ru/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для проведения олимпиад и курсов 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Олимпиум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 где уже представлено более 72 школьных олимпиад.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Фоксфорд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Онлайн-подготовка к ЕГЭ, ОГЭ и олимпиадам. Улучшение знаний по школьным предметам с 3 по 11 класс с ведущими преподавателями.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Интернет-урок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https://interneturok.ru/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видеоуроков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школьной программы. Видео, конспекты, тесты, тренажеры. Все основные предметы и классы.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Skyeng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https://skyeng.ru/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Он-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лайн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 английского языка.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образовательный проект «Урок цифры»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https://xn--h1adlhdnlo2c.xn--p1ai/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Всероссийский образовательный проект «Урок цифры» позволяет </w:t>
            </w:r>
            <w:proofErr w:type="gram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школьникам</w:t>
            </w:r>
            <w:proofErr w:type="gram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</w:tbl>
    <w:p w:rsidR="00241E91" w:rsidRDefault="00241E91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Тиунова Татьяна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08.04.2021 по 08.04.2022</w:t>
            </w:r>
          </w:p>
        </w:tc>
      </w:tr>
    </w:tbl>
    <w:p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169177165118267161520330340874880397572188874098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Смоляр Марина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18.07.2022 по 18.07.2023</w:t>
            </w:r>
          </w:p>
        </w:tc>
      </w:tr>
    </w:tbl>
    <w:sectPr xmlns:w="http://schemas.openxmlformats.org/wordprocessingml/2006/main" w:rsidR="0024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96">
    <w:multiLevelType w:val="hybridMultilevel"/>
    <w:lvl w:ilvl="0" w:tplc="58688512">
      <w:start w:val="1"/>
      <w:numFmt w:val="decimal"/>
      <w:lvlText w:val="%1."/>
      <w:lvlJc w:val="left"/>
      <w:pPr>
        <w:ind w:left="720" w:hanging="360"/>
      </w:pPr>
    </w:lvl>
    <w:lvl w:ilvl="1" w:tplc="58688512" w:tentative="1">
      <w:start w:val="1"/>
      <w:numFmt w:val="lowerLetter"/>
      <w:lvlText w:val="%2."/>
      <w:lvlJc w:val="left"/>
      <w:pPr>
        <w:ind w:left="1440" w:hanging="360"/>
      </w:pPr>
    </w:lvl>
    <w:lvl w:ilvl="2" w:tplc="58688512" w:tentative="1">
      <w:start w:val="1"/>
      <w:numFmt w:val="lowerRoman"/>
      <w:lvlText w:val="%3."/>
      <w:lvlJc w:val="right"/>
      <w:pPr>
        <w:ind w:left="2160" w:hanging="180"/>
      </w:pPr>
    </w:lvl>
    <w:lvl w:ilvl="3" w:tplc="58688512" w:tentative="1">
      <w:start w:val="1"/>
      <w:numFmt w:val="decimal"/>
      <w:lvlText w:val="%4."/>
      <w:lvlJc w:val="left"/>
      <w:pPr>
        <w:ind w:left="2880" w:hanging="360"/>
      </w:pPr>
    </w:lvl>
    <w:lvl w:ilvl="4" w:tplc="58688512" w:tentative="1">
      <w:start w:val="1"/>
      <w:numFmt w:val="lowerLetter"/>
      <w:lvlText w:val="%5."/>
      <w:lvlJc w:val="left"/>
      <w:pPr>
        <w:ind w:left="3600" w:hanging="360"/>
      </w:pPr>
    </w:lvl>
    <w:lvl w:ilvl="5" w:tplc="58688512" w:tentative="1">
      <w:start w:val="1"/>
      <w:numFmt w:val="lowerRoman"/>
      <w:lvlText w:val="%6."/>
      <w:lvlJc w:val="right"/>
      <w:pPr>
        <w:ind w:left="4320" w:hanging="180"/>
      </w:pPr>
    </w:lvl>
    <w:lvl w:ilvl="6" w:tplc="58688512" w:tentative="1">
      <w:start w:val="1"/>
      <w:numFmt w:val="decimal"/>
      <w:lvlText w:val="%7."/>
      <w:lvlJc w:val="left"/>
      <w:pPr>
        <w:ind w:left="5040" w:hanging="360"/>
      </w:pPr>
    </w:lvl>
    <w:lvl w:ilvl="7" w:tplc="58688512" w:tentative="1">
      <w:start w:val="1"/>
      <w:numFmt w:val="lowerLetter"/>
      <w:lvlText w:val="%8."/>
      <w:lvlJc w:val="left"/>
      <w:pPr>
        <w:ind w:left="5760" w:hanging="360"/>
      </w:pPr>
    </w:lvl>
    <w:lvl w:ilvl="8" w:tplc="58688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95">
    <w:multiLevelType w:val="hybridMultilevel"/>
    <w:lvl w:ilvl="0" w:tplc="54046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10">
    <w:multiLevelType w:val="hybridMultilevel"/>
    <w:lvl w:ilvl="0" w:tplc="74457073">
      <w:start w:val="1"/>
      <w:numFmt w:val="decimal"/>
      <w:lvlText w:val="%1."/>
      <w:lvlJc w:val="left"/>
      <w:pPr>
        <w:ind w:left="720" w:hanging="360"/>
      </w:pPr>
    </w:lvl>
    <w:lvl w:ilvl="1" w:tplc="74457073" w:tentative="1">
      <w:start w:val="1"/>
      <w:numFmt w:val="lowerLetter"/>
      <w:lvlText w:val="%2."/>
      <w:lvlJc w:val="left"/>
      <w:pPr>
        <w:ind w:left="1440" w:hanging="360"/>
      </w:pPr>
    </w:lvl>
    <w:lvl w:ilvl="2" w:tplc="74457073" w:tentative="1">
      <w:start w:val="1"/>
      <w:numFmt w:val="lowerRoman"/>
      <w:lvlText w:val="%3."/>
      <w:lvlJc w:val="right"/>
      <w:pPr>
        <w:ind w:left="2160" w:hanging="180"/>
      </w:pPr>
    </w:lvl>
    <w:lvl w:ilvl="3" w:tplc="74457073" w:tentative="1">
      <w:start w:val="1"/>
      <w:numFmt w:val="decimal"/>
      <w:lvlText w:val="%4."/>
      <w:lvlJc w:val="left"/>
      <w:pPr>
        <w:ind w:left="2880" w:hanging="360"/>
      </w:pPr>
    </w:lvl>
    <w:lvl w:ilvl="4" w:tplc="74457073" w:tentative="1">
      <w:start w:val="1"/>
      <w:numFmt w:val="lowerLetter"/>
      <w:lvlText w:val="%5."/>
      <w:lvlJc w:val="left"/>
      <w:pPr>
        <w:ind w:left="3600" w:hanging="360"/>
      </w:pPr>
    </w:lvl>
    <w:lvl w:ilvl="5" w:tplc="74457073" w:tentative="1">
      <w:start w:val="1"/>
      <w:numFmt w:val="lowerRoman"/>
      <w:lvlText w:val="%6."/>
      <w:lvlJc w:val="right"/>
      <w:pPr>
        <w:ind w:left="4320" w:hanging="180"/>
      </w:pPr>
    </w:lvl>
    <w:lvl w:ilvl="6" w:tplc="74457073" w:tentative="1">
      <w:start w:val="1"/>
      <w:numFmt w:val="decimal"/>
      <w:lvlText w:val="%7."/>
      <w:lvlJc w:val="left"/>
      <w:pPr>
        <w:ind w:left="5040" w:hanging="360"/>
      </w:pPr>
    </w:lvl>
    <w:lvl w:ilvl="7" w:tplc="74457073" w:tentative="1">
      <w:start w:val="1"/>
      <w:numFmt w:val="lowerLetter"/>
      <w:lvlText w:val="%8."/>
      <w:lvlJc w:val="left"/>
      <w:pPr>
        <w:ind w:left="5760" w:hanging="360"/>
      </w:pPr>
    </w:lvl>
    <w:lvl w:ilvl="8" w:tplc="74457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9">
    <w:multiLevelType w:val="hybridMultilevel"/>
    <w:lvl w:ilvl="0" w:tplc="96427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9">
    <w:abstractNumId w:val="9009"/>
  </w:num>
  <w:num w:numId="9010">
    <w:abstractNumId w:val="9010"/>
  </w:num>
  <w:num w:numId="32295">
    <w:abstractNumId w:val="32295"/>
  </w:num>
  <w:num w:numId="32296">
    <w:abstractNumId w:val="3229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03"/>
    <w:rsid w:val="00241E91"/>
    <w:rsid w:val="00470203"/>
    <w:rsid w:val="00A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04CC-84A4-4F5D-AFE9-F804A5D8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2F1"/>
    <w:rPr>
      <w:b/>
      <w:bCs/>
    </w:rPr>
  </w:style>
  <w:style w:type="character" w:styleId="a4">
    <w:name w:val="Hyperlink"/>
    <w:basedOn w:val="a0"/>
    <w:uiPriority w:val="99"/>
    <w:semiHidden/>
    <w:unhideWhenUsed/>
    <w:rsid w:val="00AF02F1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s://skyeng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internet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xford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xn--h1adlhdnlo2c.xn--p1ai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yskills.ru/" TargetMode="External"/><Relationship Id="rId624346036" Type="http://schemas.openxmlformats.org/officeDocument/2006/relationships/numbering" Target="numbering.xml"/><Relationship Id="rId531458784" Type="http://schemas.openxmlformats.org/officeDocument/2006/relationships/footnotes" Target="footnotes.xml"/><Relationship Id="rId626151942" Type="http://schemas.openxmlformats.org/officeDocument/2006/relationships/endnotes" Target="endnotes.xml"/><Relationship Id="rId928688744" Type="http://schemas.openxmlformats.org/officeDocument/2006/relationships/comments" Target="comments.xml"/><Relationship Id="rId797974584" Type="http://schemas.microsoft.com/office/2011/relationships/commentsExtended" Target="commentsExtended.xml"/><Relationship Id="rId1823276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Relationship Id="rId2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WW+YvIj5XgFD8GbDfEpPLSYITm4=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</SignatureValue>
  <KeyInfo>
    <X509Data>
      <X509Certificate>MIIFmjCCA4ICFGmuXN4bNSDagNvjEsKHZo/19nwsMA0GCSqGSIb3DQEBCwUAMIGQ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==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624346036"/>
            <mdssi:RelationshipReference SourceId="rId531458784"/>
            <mdssi:RelationshipReference SourceId="rId626151942"/>
            <mdssi:RelationshipReference SourceId="rId928688744"/>
            <mdssi:RelationshipReference SourceId="rId797974584"/>
            <mdssi:RelationshipReference SourceId="rId182327625"/>
          </Transform>
          <Transform Algorithm="http://www.w3.org/TR/2001/REC-xml-c14n-20010315"/>
        </Transforms>
        <DigestMethod Algorithm="http://www.w3.org/2000/09/xmldsig#sha1"/>
        <DigestValue>ibyKVtzUKN0y0J7RBh797wv8Juc=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ng2mD7fSFskaYClp6lwa+n3ubwM=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ZI/dx76HZWgcmqo7QB2RgTw7A6g=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BFoZ3JjWdDGMefNkygylIho2oTY=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CA0dXaGs5KJTL9Wmc1oQ/ze76FQ=</DigestValue>
      </Reference>
      <Reference URI="/word/styles.xml?ContentType=application/vnd.openxmlformats-officedocument.wordprocessingml.styles+xml">
        <DigestMethod Algorithm="http://www.w3.org/2000/09/xmldsig#sha1"/>
        <DigestValue>NlSsI2EQjJWAVzGnVsfIhymixSc=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iTPZk+4mYCcvO+V7SEucwxAS16U=</DigestValue>
      </Reference>
    </Manifest>
    <SignatureProperties>
      <SignatureProperty Id="idSignatureTime" Target="#idPackageSignature">
        <mdssi:SignatureTime>
          <mdssi:Format>YYYY-MM-DDThh:mm:ssTZD</mdssi:Format>
          <mdssi:Value>2021-07-01T07:55:34Z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rI5xgFKtmvbfZQTBwb1Ce4H4IlU=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</SignatureValue>
  <KeyInfo>
    <X509Data>
      <X509Certificate>MIIFujCCA6ICFB2iKpy2LXL8QUVgkps86LuZVyVyMA0GCSqGSIb3DQEBCwUAMIGQ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624346036"/>
            <mdssi:RelationshipReference SourceId="rId531458784"/>
            <mdssi:RelationshipReference SourceId="rId626151942"/>
            <mdssi:RelationshipReference SourceId="rId928688744"/>
            <mdssi:RelationshipReference SourceId="rId797974584"/>
            <mdssi:RelationshipReference SourceId="rId182327625"/>
          </Transform>
          <Transform Algorithm="http://www.w3.org/TR/2001/REC-xml-c14n-20010315"/>
        </Transforms>
        <DigestMethod Algorithm="http://www.w3.org/2000/09/xmldsig#sha1"/>
        <DigestValue>ibyKVtzUKN0y0J7RBh797wv8Juc=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o+rHEzPvWr/P25f9gbwjJPMMfmk=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ZI/dx76HZWgcmqo7QB2RgTw7A6g=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82Dch9MUfMg89ioV3PMOJmHYswo=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CA0dXaGs5KJTL9Wmc1oQ/ze76FQ=</DigestValue>
      </Reference>
      <Reference URI="/word/styles.xml?ContentType=application/vnd.openxmlformats-officedocument.wordprocessingml.styles+xml">
        <DigestMethod Algorithm="http://www.w3.org/2000/09/xmldsig#sha1"/>
        <DigestValue>22VMRLZ08wizePBLr8dAoSNBHcY=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iTPZk+4mYCcvO+V7SEucwxAS16U=</DigestValue>
      </Reference>
    </Manifest>
    <SignatureProperties>
      <SignatureProperty Id="idSignatureTime" Target="#idPackageSignature">
        <mdssi:SignatureTime>
          <mdssi:Format>YYYY-MM-DDThh:mm:ssTZD</mdssi:Format>
          <mdssi:Value>2022-09-08T05:56:29Z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2021-06-13T06:43:00Z</dcterms:created>
  <dcterms:modified xsi:type="dcterms:W3CDTF">2021-06-13T06:44:00Z</dcterms:modified>
</cp:coreProperties>
</file>